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D43FF" w14:textId="544B3875" w:rsidR="00014566" w:rsidRPr="00770089" w:rsidRDefault="00014566" w:rsidP="00093D71">
      <w:pPr>
        <w:spacing w:after="160" w:line="259" w:lineRule="auto"/>
        <w:jc w:val="both"/>
        <w:rPr>
          <w:rFonts w:ascii="Calibri" w:eastAsia="Calibri" w:hAnsi="Calibri"/>
          <w:b/>
          <w:bCs/>
          <w:kern w:val="2"/>
          <w:u w:val="single"/>
        </w:rPr>
      </w:pPr>
      <w:r w:rsidRPr="00770089">
        <w:rPr>
          <w:rFonts w:ascii="Calibri" w:eastAsia="Calibri" w:hAnsi="Calibri"/>
          <w:b/>
          <w:bCs/>
          <w:kern w:val="2"/>
          <w:u w:val="single"/>
        </w:rPr>
        <w:t>City of Ojai: SB 1383 Ordinance 925 Section 5-1.81 Enforcement</w:t>
      </w:r>
    </w:p>
    <w:p w14:paraId="24907EBB" w14:textId="77777777" w:rsidR="00014566" w:rsidRPr="00014566" w:rsidRDefault="00014566" w:rsidP="00093D71">
      <w:pPr>
        <w:spacing w:after="160" w:line="259" w:lineRule="auto"/>
        <w:jc w:val="both"/>
        <w:rPr>
          <w:rFonts w:ascii="Calibri" w:eastAsia="Calibri" w:hAnsi="Calibri"/>
          <w:kern w:val="2"/>
        </w:rPr>
      </w:pPr>
      <w:r w:rsidRPr="00014566">
        <w:rPr>
          <w:rFonts w:ascii="Calibri" w:eastAsia="Calibri" w:hAnsi="Calibri"/>
          <w:kern w:val="2"/>
        </w:rPr>
        <w:t>In accordance with the provisions of SB 1383, all programs defined by SB 1383 shall be in place by January 1, 2024.  If they are not in place or program complaints are received, the following protocols are to be followed.</w:t>
      </w:r>
    </w:p>
    <w:p w14:paraId="565A8D7F" w14:textId="77777777" w:rsidR="00014566" w:rsidRPr="00014566" w:rsidRDefault="00014566" w:rsidP="00093D71">
      <w:pPr>
        <w:spacing w:after="160" w:line="259" w:lineRule="auto"/>
        <w:jc w:val="both"/>
        <w:rPr>
          <w:rFonts w:ascii="Calibri" w:eastAsia="Calibri" w:hAnsi="Calibri"/>
          <w:kern w:val="2"/>
        </w:rPr>
      </w:pPr>
    </w:p>
    <w:p w14:paraId="6AF31880" w14:textId="77777777" w:rsidR="00014566" w:rsidRDefault="00014566" w:rsidP="00093D71">
      <w:pPr>
        <w:numPr>
          <w:ilvl w:val="0"/>
          <w:numId w:val="1"/>
        </w:numPr>
        <w:spacing w:after="160" w:line="259" w:lineRule="auto"/>
        <w:contextualSpacing/>
        <w:jc w:val="both"/>
        <w:rPr>
          <w:rFonts w:ascii="Calibri" w:eastAsia="Calibri" w:hAnsi="Calibri"/>
          <w:kern w:val="2"/>
        </w:rPr>
      </w:pPr>
      <w:r w:rsidRPr="00014566">
        <w:rPr>
          <w:rFonts w:ascii="Calibri" w:eastAsia="Calibri" w:hAnsi="Calibri"/>
          <w:kern w:val="2"/>
        </w:rPr>
        <w:t>City is notified via complaint (either written or anonymous), route review or through hauler or city inspection of an entity not participating in the organics program.</w:t>
      </w:r>
    </w:p>
    <w:p w14:paraId="6B59B814" w14:textId="77777777" w:rsidR="006D3EA8" w:rsidRPr="00014566" w:rsidRDefault="006D3EA8" w:rsidP="006D3EA8">
      <w:pPr>
        <w:spacing w:after="160" w:line="259" w:lineRule="auto"/>
        <w:ind w:left="720"/>
        <w:contextualSpacing/>
        <w:jc w:val="both"/>
        <w:rPr>
          <w:rFonts w:ascii="Calibri" w:eastAsia="Calibri" w:hAnsi="Calibri"/>
          <w:kern w:val="2"/>
        </w:rPr>
      </w:pPr>
    </w:p>
    <w:p w14:paraId="0AFFDEC3" w14:textId="77777777" w:rsidR="00014566" w:rsidRPr="00014566" w:rsidRDefault="00014566" w:rsidP="00093D71">
      <w:pPr>
        <w:numPr>
          <w:ilvl w:val="0"/>
          <w:numId w:val="1"/>
        </w:numPr>
        <w:spacing w:after="160" w:line="259" w:lineRule="auto"/>
        <w:contextualSpacing/>
        <w:jc w:val="both"/>
        <w:rPr>
          <w:rFonts w:ascii="Calibri" w:eastAsia="Calibri" w:hAnsi="Calibri"/>
          <w:kern w:val="2"/>
        </w:rPr>
      </w:pPr>
      <w:r w:rsidRPr="00014566">
        <w:rPr>
          <w:rFonts w:ascii="Calibri" w:eastAsia="Calibri" w:hAnsi="Calibri"/>
          <w:kern w:val="2"/>
        </w:rPr>
        <w:t>The City will verify that there is an issue with an organics program NOT being established and if that is the case will issue a letter of non-compliance to the business, property owner or multi-family establishment. There should be no fine at this level.</w:t>
      </w:r>
    </w:p>
    <w:p w14:paraId="550FC5FA" w14:textId="77777777" w:rsidR="006D3EA8" w:rsidRDefault="006D3EA8" w:rsidP="006D3EA8">
      <w:pPr>
        <w:spacing w:after="160" w:line="259" w:lineRule="auto"/>
        <w:ind w:left="720"/>
        <w:contextualSpacing/>
        <w:jc w:val="both"/>
        <w:rPr>
          <w:rFonts w:ascii="Calibri" w:eastAsia="Calibri" w:hAnsi="Calibri"/>
          <w:kern w:val="2"/>
        </w:rPr>
      </w:pPr>
    </w:p>
    <w:p w14:paraId="1511A6D9" w14:textId="334ABBB4" w:rsidR="00014566" w:rsidRPr="00014566" w:rsidRDefault="00014566" w:rsidP="00093D71">
      <w:pPr>
        <w:numPr>
          <w:ilvl w:val="0"/>
          <w:numId w:val="1"/>
        </w:numPr>
        <w:spacing w:after="160" w:line="259" w:lineRule="auto"/>
        <w:contextualSpacing/>
        <w:jc w:val="both"/>
        <w:rPr>
          <w:rFonts w:ascii="Calibri" w:eastAsia="Calibri" w:hAnsi="Calibri"/>
          <w:kern w:val="2"/>
        </w:rPr>
      </w:pPr>
      <w:r w:rsidRPr="00014566">
        <w:rPr>
          <w:rFonts w:ascii="Calibri" w:eastAsia="Calibri" w:hAnsi="Calibri"/>
          <w:kern w:val="2"/>
        </w:rPr>
        <w:t>The City will provide 30 days for a response and a program to be established.</w:t>
      </w:r>
    </w:p>
    <w:p w14:paraId="5C5F4ABB" w14:textId="77777777" w:rsidR="006D3EA8" w:rsidRDefault="006D3EA8" w:rsidP="006D3EA8">
      <w:pPr>
        <w:spacing w:after="160" w:line="259" w:lineRule="auto"/>
        <w:ind w:left="720"/>
        <w:contextualSpacing/>
        <w:jc w:val="both"/>
        <w:rPr>
          <w:rFonts w:ascii="Calibri" w:eastAsia="Calibri" w:hAnsi="Calibri"/>
          <w:kern w:val="2"/>
        </w:rPr>
      </w:pPr>
    </w:p>
    <w:p w14:paraId="613A9BA9" w14:textId="2B069E4B" w:rsidR="00014566" w:rsidRPr="00014566" w:rsidRDefault="00014566" w:rsidP="00093D71">
      <w:pPr>
        <w:numPr>
          <w:ilvl w:val="0"/>
          <w:numId w:val="1"/>
        </w:numPr>
        <w:spacing w:after="160" w:line="259" w:lineRule="auto"/>
        <w:contextualSpacing/>
        <w:jc w:val="both"/>
        <w:rPr>
          <w:rFonts w:ascii="Calibri" w:eastAsia="Calibri" w:hAnsi="Calibri"/>
          <w:kern w:val="2"/>
        </w:rPr>
      </w:pPr>
      <w:r w:rsidRPr="00014566">
        <w:rPr>
          <w:rFonts w:ascii="Calibri" w:eastAsia="Calibri" w:hAnsi="Calibri"/>
          <w:kern w:val="2"/>
        </w:rPr>
        <w:t>The City will re-inspect the location to see if a program has been established.  If it has been, then the City will log compliance in the SB1383 program compliance spreadsheet and the case will be closed.  If a program is not established a 1</w:t>
      </w:r>
      <w:r w:rsidRPr="00014566">
        <w:rPr>
          <w:rFonts w:ascii="Calibri" w:eastAsia="Calibri" w:hAnsi="Calibri"/>
          <w:kern w:val="2"/>
          <w:vertAlign w:val="superscript"/>
        </w:rPr>
        <w:t>st</w:t>
      </w:r>
      <w:r w:rsidRPr="00014566">
        <w:rPr>
          <w:rFonts w:ascii="Calibri" w:eastAsia="Calibri" w:hAnsi="Calibri"/>
          <w:kern w:val="2"/>
        </w:rPr>
        <w:t xml:space="preserve"> letter of program violation will be sent out.  This letter can include the 1</w:t>
      </w:r>
      <w:r w:rsidRPr="00014566">
        <w:rPr>
          <w:rFonts w:ascii="Calibri" w:eastAsia="Calibri" w:hAnsi="Calibri"/>
          <w:kern w:val="2"/>
          <w:vertAlign w:val="superscript"/>
        </w:rPr>
        <w:t>st</w:t>
      </w:r>
      <w:r w:rsidRPr="00014566">
        <w:rPr>
          <w:rFonts w:ascii="Calibri" w:eastAsia="Calibri" w:hAnsi="Calibri"/>
          <w:kern w:val="2"/>
        </w:rPr>
        <w:t xml:space="preserve"> violation fine of $</w:t>
      </w:r>
      <w:r w:rsidR="00C2098A">
        <w:rPr>
          <w:rFonts w:ascii="Calibri" w:eastAsia="Calibri" w:hAnsi="Calibri"/>
          <w:kern w:val="2"/>
        </w:rPr>
        <w:t>50.00</w:t>
      </w:r>
      <w:r w:rsidRPr="00014566">
        <w:rPr>
          <w:rFonts w:ascii="Calibri" w:eastAsia="Calibri" w:hAnsi="Calibri"/>
          <w:kern w:val="2"/>
        </w:rPr>
        <w:t>/violation.</w:t>
      </w:r>
    </w:p>
    <w:p w14:paraId="21A1AE51" w14:textId="77777777" w:rsidR="006D3EA8" w:rsidRDefault="006D3EA8" w:rsidP="006D3EA8">
      <w:pPr>
        <w:spacing w:after="160" w:line="259" w:lineRule="auto"/>
        <w:ind w:left="720"/>
        <w:contextualSpacing/>
        <w:jc w:val="both"/>
        <w:rPr>
          <w:rFonts w:ascii="Calibri" w:eastAsia="Calibri" w:hAnsi="Calibri"/>
          <w:kern w:val="2"/>
        </w:rPr>
      </w:pPr>
    </w:p>
    <w:p w14:paraId="20729184" w14:textId="351C6D71" w:rsidR="00014566" w:rsidRPr="00014566" w:rsidRDefault="00014566" w:rsidP="00093D71">
      <w:pPr>
        <w:numPr>
          <w:ilvl w:val="0"/>
          <w:numId w:val="1"/>
        </w:numPr>
        <w:spacing w:after="160" w:line="259" w:lineRule="auto"/>
        <w:contextualSpacing/>
        <w:jc w:val="both"/>
        <w:rPr>
          <w:rFonts w:ascii="Calibri" w:eastAsia="Calibri" w:hAnsi="Calibri"/>
          <w:kern w:val="2"/>
        </w:rPr>
      </w:pPr>
      <w:r w:rsidRPr="00014566">
        <w:rPr>
          <w:rFonts w:ascii="Calibri" w:eastAsia="Calibri" w:hAnsi="Calibri"/>
          <w:kern w:val="2"/>
        </w:rPr>
        <w:t>The City again will re-inspect in 30 days as defined in number 4 above.  If a program is not established a 2</w:t>
      </w:r>
      <w:r w:rsidRPr="00014566">
        <w:rPr>
          <w:rFonts w:ascii="Calibri" w:eastAsia="Calibri" w:hAnsi="Calibri"/>
          <w:kern w:val="2"/>
          <w:vertAlign w:val="superscript"/>
        </w:rPr>
        <w:t>nd</w:t>
      </w:r>
      <w:r w:rsidRPr="00014566">
        <w:rPr>
          <w:rFonts w:ascii="Calibri" w:eastAsia="Calibri" w:hAnsi="Calibri"/>
          <w:kern w:val="2"/>
        </w:rPr>
        <w:t xml:space="preserve"> violation letter shall be mailed out with the associated fine of $</w:t>
      </w:r>
      <w:r w:rsidR="00C2098A">
        <w:rPr>
          <w:rFonts w:ascii="Calibri" w:eastAsia="Calibri" w:hAnsi="Calibri"/>
          <w:kern w:val="2"/>
        </w:rPr>
        <w:t>100.00</w:t>
      </w:r>
      <w:r w:rsidRPr="00014566">
        <w:rPr>
          <w:rFonts w:ascii="Calibri" w:eastAsia="Calibri" w:hAnsi="Calibri"/>
          <w:kern w:val="2"/>
        </w:rPr>
        <w:t>/violation and the case is then turned over to code enforcement.</w:t>
      </w:r>
    </w:p>
    <w:p w14:paraId="3EE177BB" w14:textId="77777777" w:rsidR="006D3EA8" w:rsidRDefault="006D3EA8" w:rsidP="006D3EA8">
      <w:pPr>
        <w:spacing w:after="160" w:line="259" w:lineRule="auto"/>
        <w:ind w:left="720"/>
        <w:contextualSpacing/>
        <w:jc w:val="both"/>
        <w:rPr>
          <w:rFonts w:ascii="Calibri" w:eastAsia="Calibri" w:hAnsi="Calibri"/>
          <w:kern w:val="2"/>
        </w:rPr>
      </w:pPr>
    </w:p>
    <w:p w14:paraId="664536BD" w14:textId="603DD2FA" w:rsidR="00014566" w:rsidRPr="00014566" w:rsidRDefault="00014566" w:rsidP="00093D71">
      <w:pPr>
        <w:numPr>
          <w:ilvl w:val="0"/>
          <w:numId w:val="1"/>
        </w:numPr>
        <w:spacing w:after="160" w:line="259" w:lineRule="auto"/>
        <w:contextualSpacing/>
        <w:jc w:val="both"/>
        <w:rPr>
          <w:rFonts w:ascii="Calibri" w:eastAsia="Calibri" w:hAnsi="Calibri"/>
          <w:kern w:val="2"/>
        </w:rPr>
      </w:pPr>
      <w:r w:rsidRPr="00014566">
        <w:rPr>
          <w:rFonts w:ascii="Calibri" w:eastAsia="Calibri" w:hAnsi="Calibri"/>
          <w:kern w:val="2"/>
        </w:rPr>
        <w:t xml:space="preserve">Code enforcement can elevate compliance in accordance with their policies and violation fine </w:t>
      </w:r>
      <w:r w:rsidRPr="00C2098A">
        <w:rPr>
          <w:rFonts w:ascii="Calibri" w:eastAsia="Calibri" w:hAnsi="Calibri"/>
          <w:kern w:val="2"/>
        </w:rPr>
        <w:t>at $</w:t>
      </w:r>
      <w:r w:rsidR="00C2098A" w:rsidRPr="00C2098A">
        <w:rPr>
          <w:rFonts w:ascii="Calibri" w:eastAsia="Calibri" w:hAnsi="Calibri"/>
          <w:kern w:val="2"/>
        </w:rPr>
        <w:t>200.00</w:t>
      </w:r>
      <w:r w:rsidRPr="00C2098A">
        <w:rPr>
          <w:rFonts w:ascii="Calibri" w:eastAsia="Calibri" w:hAnsi="Calibri"/>
          <w:kern w:val="2"/>
        </w:rPr>
        <w:t>/violation</w:t>
      </w:r>
      <w:r w:rsidRPr="00014566">
        <w:rPr>
          <w:rFonts w:ascii="Calibri" w:eastAsia="Calibri" w:hAnsi="Calibri"/>
          <w:kern w:val="2"/>
        </w:rPr>
        <w:t>.</w:t>
      </w:r>
    </w:p>
    <w:p w14:paraId="1E0178D4" w14:textId="77777777" w:rsidR="00014566" w:rsidRDefault="00014566" w:rsidP="00093D71">
      <w:pPr>
        <w:spacing w:after="160" w:line="259" w:lineRule="auto"/>
        <w:jc w:val="both"/>
        <w:rPr>
          <w:rFonts w:ascii="Calibri" w:eastAsia="Calibri" w:hAnsi="Calibri"/>
          <w:kern w:val="2"/>
        </w:rPr>
      </w:pPr>
    </w:p>
    <w:p w14:paraId="4B720220" w14:textId="267D956C" w:rsidR="00A256DD" w:rsidRDefault="00014566" w:rsidP="006D3EA8">
      <w:pPr>
        <w:spacing w:after="160" w:line="259" w:lineRule="auto"/>
        <w:jc w:val="both"/>
      </w:pPr>
      <w:r w:rsidRPr="00014566">
        <w:rPr>
          <w:rFonts w:ascii="Calibri" w:eastAsia="Calibri" w:hAnsi="Calibri"/>
          <w:kern w:val="2"/>
        </w:rPr>
        <w:t>Note:  All of the above actions are to be tracked in the SB 1383 program tracking spreadsheet.  All letters, etc. will also be saved In the enforcement folders.</w:t>
      </w:r>
    </w:p>
    <w:p w14:paraId="6FC85CFD" w14:textId="77777777" w:rsidR="00A256DD" w:rsidRDefault="00A256DD" w:rsidP="00A256DD"/>
    <w:sectPr w:rsidR="00A256DD" w:rsidSect="0025780C">
      <w:headerReference w:type="default" r:id="rId7"/>
      <w:footerReference w:type="default" r:id="rId8"/>
      <w:pgSz w:w="12240" w:h="15840"/>
      <w:pgMar w:top="45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86D57" w14:textId="77777777" w:rsidR="007439BE" w:rsidRDefault="007439BE">
      <w:r>
        <w:separator/>
      </w:r>
    </w:p>
  </w:endnote>
  <w:endnote w:type="continuationSeparator" w:id="0">
    <w:p w14:paraId="047B9A13" w14:textId="77777777" w:rsidR="007439BE" w:rsidRDefault="00743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CEB0D" w14:textId="77777777" w:rsidR="003C4E3D" w:rsidRDefault="003C4E3D" w:rsidP="00A256DD">
    <w:pPr>
      <w:pStyle w:val="Footer"/>
      <w:jc w:val="center"/>
    </w:pPr>
    <w:r>
      <w:t xml:space="preserve">City of Ojai </w:t>
    </w:r>
  </w:p>
  <w:p w14:paraId="12424B8F" w14:textId="77777777" w:rsidR="003C4E3D" w:rsidRDefault="003C4E3D" w:rsidP="00A256DD">
    <w:pPr>
      <w:pStyle w:val="Footer"/>
      <w:jc w:val="center"/>
    </w:pPr>
    <w:r>
      <w:t xml:space="preserve">408 S. Signal St. </w:t>
    </w:r>
  </w:p>
  <w:p w14:paraId="14596DEA" w14:textId="77777777" w:rsidR="003C4E3D" w:rsidRDefault="003C4E3D" w:rsidP="00A256DD">
    <w:pPr>
      <w:pStyle w:val="Footer"/>
      <w:jc w:val="center"/>
    </w:pPr>
    <w:r>
      <w:t>Ojai, CA. 93023</w:t>
    </w:r>
  </w:p>
  <w:p w14:paraId="45DA6FFE" w14:textId="77777777" w:rsidR="003C4E3D" w:rsidRDefault="003C4E3D" w:rsidP="00A256DD">
    <w:pPr>
      <w:pStyle w:val="Footer"/>
      <w:jc w:val="center"/>
    </w:pPr>
    <w:r>
      <w:t>805-640-2560   Fax 805-640-2571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7B5FD" w14:textId="77777777" w:rsidR="007439BE" w:rsidRDefault="007439BE">
      <w:r>
        <w:separator/>
      </w:r>
    </w:p>
  </w:footnote>
  <w:footnote w:type="continuationSeparator" w:id="0">
    <w:p w14:paraId="6740A66F" w14:textId="77777777" w:rsidR="007439BE" w:rsidRDefault="007439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15C22" w14:textId="77777777" w:rsidR="00770089" w:rsidRPr="00727C81" w:rsidRDefault="00770089" w:rsidP="00770089">
    <w:pPr>
      <w:pBdr>
        <w:bottom w:val="single" w:sz="12" w:space="1" w:color="auto"/>
      </w:pBdr>
      <w:rPr>
        <w:rFonts w:ascii="Arial" w:hAnsi="Arial" w:cs="Arial"/>
        <w:b/>
        <w:i/>
        <w:sz w:val="40"/>
      </w:rPr>
    </w:pPr>
    <w:r>
      <w:rPr>
        <w:rFonts w:ascii="Arial" w:hAnsi="Arial" w:cs="Arial"/>
        <w:b/>
        <w:i/>
        <w:noProof/>
        <w:sz w:val="40"/>
      </w:rPr>
      <w:drawing>
        <wp:anchor distT="0" distB="0" distL="114300" distR="114300" simplePos="0" relativeHeight="251659264" behindDoc="0" locked="0" layoutInCell="1" allowOverlap="1" wp14:anchorId="31593190" wp14:editId="24E5D808">
          <wp:simplePos x="0" y="0"/>
          <wp:positionH relativeFrom="column">
            <wp:posOffset>-266700</wp:posOffset>
          </wp:positionH>
          <wp:positionV relativeFrom="paragraph">
            <wp:posOffset>-146685</wp:posOffset>
          </wp:positionV>
          <wp:extent cx="899427" cy="904875"/>
          <wp:effectExtent l="0" t="0" r="0" b="0"/>
          <wp:wrapSquare wrapText="bothSides"/>
          <wp:docPr id="1035648676" name="Picture 1035648676" descr="A picture containing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648676" name="Picture 1035648676" descr="A picture containing diagram&#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427" cy="904875"/>
                  </a:xfrm>
                  <a:prstGeom prst="rect">
                    <a:avLst/>
                  </a:prstGeom>
                  <a:noFill/>
                </pic:spPr>
              </pic:pic>
            </a:graphicData>
          </a:graphic>
          <wp14:sizeRelH relativeFrom="margin">
            <wp14:pctWidth>0</wp14:pctWidth>
          </wp14:sizeRelH>
          <wp14:sizeRelV relativeFrom="margin">
            <wp14:pctHeight>0</wp14:pctHeight>
          </wp14:sizeRelV>
        </wp:anchor>
      </w:drawing>
    </w:r>
    <w:r w:rsidRPr="00727C81">
      <w:rPr>
        <w:rFonts w:ascii="Arial" w:hAnsi="Arial" w:cs="Arial"/>
        <w:b/>
        <w:i/>
        <w:sz w:val="40"/>
      </w:rPr>
      <w:t>City of Ojai</w:t>
    </w:r>
  </w:p>
  <w:p w14:paraId="192889E0" w14:textId="77777777" w:rsidR="00770089" w:rsidRPr="00727C81" w:rsidRDefault="00770089" w:rsidP="00770089">
    <w:pPr>
      <w:rPr>
        <w:rFonts w:ascii="Arial" w:hAnsi="Arial" w:cs="Arial"/>
        <w:b/>
        <w:i/>
        <w:sz w:val="32"/>
        <w:szCs w:val="28"/>
      </w:rPr>
    </w:pPr>
    <w:r w:rsidRPr="00727C81">
      <w:rPr>
        <w:rFonts w:ascii="Arial" w:hAnsi="Arial" w:cs="Arial"/>
        <w:b/>
        <w:i/>
        <w:sz w:val="32"/>
        <w:szCs w:val="28"/>
      </w:rPr>
      <w:t xml:space="preserve">Public Works Department </w:t>
    </w:r>
  </w:p>
  <w:p w14:paraId="433E243A" w14:textId="77777777" w:rsidR="00770089" w:rsidRPr="00727C81" w:rsidRDefault="00770089" w:rsidP="00770089">
    <w:pPr>
      <w:jc w:val="right"/>
      <w:rPr>
        <w:rFonts w:ascii="Arial" w:hAnsi="Arial" w:cs="Arial"/>
        <w:b/>
        <w:i/>
        <w:szCs w:val="28"/>
      </w:rPr>
    </w:pPr>
    <w:r w:rsidRPr="00727C81">
      <w:rPr>
        <w:rFonts w:ascii="Arial" w:hAnsi="Arial" w:cs="Arial"/>
        <w:i/>
        <w:sz w:val="16"/>
        <w:szCs w:val="20"/>
      </w:rPr>
      <w:t>408 South Signal Street</w:t>
    </w:r>
  </w:p>
  <w:p w14:paraId="42009458" w14:textId="77777777" w:rsidR="00770089" w:rsidRPr="00727C81" w:rsidRDefault="00770089" w:rsidP="00770089">
    <w:pPr>
      <w:jc w:val="right"/>
      <w:rPr>
        <w:rFonts w:ascii="Arial" w:hAnsi="Arial" w:cs="Arial"/>
        <w:b/>
        <w:i/>
        <w:szCs w:val="28"/>
      </w:rPr>
    </w:pPr>
    <w:r w:rsidRPr="00727C81">
      <w:rPr>
        <w:rFonts w:ascii="Arial" w:hAnsi="Arial" w:cs="Arial"/>
        <w:i/>
        <w:sz w:val="16"/>
        <w:szCs w:val="20"/>
      </w:rPr>
      <w:t>Ojai, CA 93023</w:t>
    </w:r>
  </w:p>
  <w:p w14:paraId="2B47D48E" w14:textId="77777777" w:rsidR="00770089" w:rsidRPr="00727C81" w:rsidRDefault="00770089" w:rsidP="00770089">
    <w:pPr>
      <w:jc w:val="right"/>
      <w:rPr>
        <w:rFonts w:ascii="Arial" w:hAnsi="Arial" w:cs="Arial"/>
        <w:i/>
        <w:sz w:val="16"/>
        <w:szCs w:val="20"/>
      </w:rPr>
    </w:pPr>
    <w:r w:rsidRPr="00727C81">
      <w:rPr>
        <w:rFonts w:ascii="Arial" w:hAnsi="Arial" w:cs="Arial"/>
        <w:i/>
        <w:sz w:val="16"/>
        <w:szCs w:val="20"/>
      </w:rPr>
      <w:t>Office: (805) 646-5581 ext. 200</w:t>
    </w:r>
  </w:p>
  <w:p w14:paraId="7DB2043A" w14:textId="77777777" w:rsidR="00770089" w:rsidRDefault="00770089" w:rsidP="00770089">
    <w:pPr>
      <w:pStyle w:val="Header"/>
    </w:pPr>
  </w:p>
  <w:p w14:paraId="1E587B5B" w14:textId="77777777" w:rsidR="00770089" w:rsidRDefault="007700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B37ABA"/>
    <w:multiLevelType w:val="hybridMultilevel"/>
    <w:tmpl w:val="29B444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0901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FCF"/>
    <w:rsid w:val="00014566"/>
    <w:rsid w:val="000242A8"/>
    <w:rsid w:val="00093D71"/>
    <w:rsid w:val="001202BE"/>
    <w:rsid w:val="0025780C"/>
    <w:rsid w:val="002F72EF"/>
    <w:rsid w:val="00396238"/>
    <w:rsid w:val="003C4E3D"/>
    <w:rsid w:val="003C4F25"/>
    <w:rsid w:val="00482EE6"/>
    <w:rsid w:val="005259E5"/>
    <w:rsid w:val="00695D2C"/>
    <w:rsid w:val="006D3EA8"/>
    <w:rsid w:val="007439BE"/>
    <w:rsid w:val="00770089"/>
    <w:rsid w:val="00791A08"/>
    <w:rsid w:val="00930FCF"/>
    <w:rsid w:val="009C1DF5"/>
    <w:rsid w:val="00A256DD"/>
    <w:rsid w:val="00B43359"/>
    <w:rsid w:val="00BD704D"/>
    <w:rsid w:val="00C0226D"/>
    <w:rsid w:val="00C2098A"/>
    <w:rsid w:val="00D56EFE"/>
    <w:rsid w:val="00FA0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E75125"/>
  <w15:chartTrackingRefBased/>
  <w15:docId w15:val="{A22F5498-C060-47CF-BE51-A65F31E56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256DD"/>
    <w:pPr>
      <w:tabs>
        <w:tab w:val="center" w:pos="4320"/>
        <w:tab w:val="right" w:pos="8640"/>
      </w:tabs>
    </w:pPr>
  </w:style>
  <w:style w:type="paragraph" w:styleId="Footer">
    <w:name w:val="footer"/>
    <w:basedOn w:val="Normal"/>
    <w:rsid w:val="00A256DD"/>
    <w:pPr>
      <w:tabs>
        <w:tab w:val="center" w:pos="4320"/>
        <w:tab w:val="right" w:pos="8640"/>
      </w:tabs>
    </w:pPr>
  </w:style>
  <w:style w:type="paragraph" w:styleId="BalloonText">
    <w:name w:val="Balloon Text"/>
    <w:basedOn w:val="Normal"/>
    <w:semiHidden/>
    <w:rsid w:val="005259E5"/>
    <w:rPr>
      <w:rFonts w:ascii="Tahoma" w:hAnsi="Tahoma" w:cs="Tahoma"/>
      <w:sz w:val="16"/>
      <w:szCs w:val="16"/>
    </w:rPr>
  </w:style>
  <w:style w:type="character" w:customStyle="1" w:styleId="HeaderChar">
    <w:name w:val="Header Char"/>
    <w:basedOn w:val="DefaultParagraphFont"/>
    <w:link w:val="Header"/>
    <w:uiPriority w:val="99"/>
    <w:rsid w:val="0077008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290</Words>
  <Characters>1387</Characters>
  <Application>Microsoft Office Word</Application>
  <DocSecurity>4</DocSecurity>
  <Lines>86</Lines>
  <Paragraphs>69</Paragraphs>
  <ScaleCrop>false</ScaleCrop>
  <HeadingPairs>
    <vt:vector size="2" baseType="variant">
      <vt:variant>
        <vt:lpstr>Title</vt:lpstr>
      </vt:variant>
      <vt:variant>
        <vt:i4>1</vt:i4>
      </vt:variant>
    </vt:vector>
  </HeadingPairs>
  <TitlesOfParts>
    <vt:vector size="1" baseType="lpstr">
      <vt:lpstr> </vt:lpstr>
    </vt:vector>
  </TitlesOfParts>
  <Company>City of Ojai</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Glenn Hawks</dc:creator>
  <cp:keywords/>
  <dc:description/>
  <cp:lastModifiedBy>Makayla Endo</cp:lastModifiedBy>
  <cp:revision>2</cp:revision>
  <cp:lastPrinted>2011-08-01T19:14:00Z</cp:lastPrinted>
  <dcterms:created xsi:type="dcterms:W3CDTF">2025-05-12T17:44:00Z</dcterms:created>
  <dcterms:modified xsi:type="dcterms:W3CDTF">2025-05-12T17:44:00Z</dcterms:modified>
</cp:coreProperties>
</file>